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240" w:rsidRDefault="00727240" w:rsidP="005C4819">
      <w:pPr>
        <w:jc w:val="center"/>
        <w:rPr>
          <w:b/>
        </w:rPr>
      </w:pPr>
    </w:p>
    <w:p w:rsidR="00727240" w:rsidRDefault="00727240" w:rsidP="005C4819">
      <w:pPr>
        <w:jc w:val="center"/>
        <w:rPr>
          <w:b/>
        </w:rPr>
      </w:pPr>
    </w:p>
    <w:p w:rsidR="0095519A" w:rsidRDefault="0095519A" w:rsidP="00955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</w:rPr>
      </w:pPr>
    </w:p>
    <w:p w:rsidR="005C4819" w:rsidRPr="005C4819" w:rsidRDefault="0006175F" w:rsidP="00955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</w:rPr>
      </w:pPr>
      <w:r>
        <w:rPr>
          <w:b/>
        </w:rPr>
        <w:t xml:space="preserve">JUDICIAL BRANCH </w:t>
      </w:r>
      <w:r w:rsidR="005C4819">
        <w:rPr>
          <w:b/>
        </w:rPr>
        <w:t>INFORMATION TECHNOLOGY STATUS REPORT</w:t>
      </w:r>
    </w:p>
    <w:p w:rsidR="005C4819" w:rsidRDefault="005C4819" w:rsidP="00955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</w:rPr>
      </w:pPr>
      <w:r w:rsidRPr="005C4819">
        <w:rPr>
          <w:b/>
        </w:rPr>
        <w:t xml:space="preserve">Report to </w:t>
      </w:r>
      <w:r w:rsidR="0095519A">
        <w:rPr>
          <w:b/>
        </w:rPr>
        <w:t>L</w:t>
      </w:r>
      <w:r w:rsidR="00FB20EF">
        <w:rPr>
          <w:b/>
        </w:rPr>
        <w:t>aw and Justice Interim C</w:t>
      </w:r>
      <w:r w:rsidRPr="005C4819">
        <w:rPr>
          <w:b/>
        </w:rPr>
        <w:t xml:space="preserve">ommittee </w:t>
      </w:r>
    </w:p>
    <w:p w:rsidR="009D6065" w:rsidRDefault="009D6065" w:rsidP="00955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</w:rPr>
      </w:pPr>
    </w:p>
    <w:p w:rsidR="009D6065" w:rsidRDefault="009D6065" w:rsidP="00955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</w:rPr>
      </w:pPr>
      <w:r>
        <w:rPr>
          <w:b/>
        </w:rPr>
        <w:t xml:space="preserve">Submitted by </w:t>
      </w:r>
      <w:r w:rsidR="0095519A">
        <w:rPr>
          <w:b/>
        </w:rPr>
        <w:t>Office of Court Administrator</w:t>
      </w:r>
    </w:p>
    <w:p w:rsidR="009D6065" w:rsidRPr="005C4819" w:rsidRDefault="009D6065" w:rsidP="00955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</w:rPr>
      </w:pPr>
      <w:smartTag w:uri="urn:schemas-microsoft-com:office:smarttags" w:element="place">
        <w:smartTag w:uri="urn:schemas-microsoft-com:office:smarttags" w:element="State">
          <w:r>
            <w:rPr>
              <w:b/>
            </w:rPr>
            <w:t>Montana</w:t>
          </w:r>
        </w:smartTag>
      </w:smartTag>
      <w:r>
        <w:rPr>
          <w:b/>
        </w:rPr>
        <w:t xml:space="preserve"> Supreme Court</w:t>
      </w:r>
    </w:p>
    <w:p w:rsidR="005C4819" w:rsidRDefault="0095519A" w:rsidP="00955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</w:rPr>
      </w:pPr>
      <w:r>
        <w:rPr>
          <w:b/>
        </w:rPr>
        <w:t>August</w:t>
      </w:r>
      <w:r w:rsidR="002F09D6">
        <w:rPr>
          <w:b/>
        </w:rPr>
        <w:t xml:space="preserve"> 2010</w:t>
      </w:r>
    </w:p>
    <w:p w:rsidR="0095519A" w:rsidRDefault="0095519A" w:rsidP="00955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</w:rPr>
      </w:pPr>
    </w:p>
    <w:p w:rsidR="007E02C9" w:rsidRDefault="007E02C9" w:rsidP="005C4819">
      <w:pPr>
        <w:jc w:val="center"/>
        <w:rPr>
          <w:b/>
        </w:rPr>
      </w:pPr>
    </w:p>
    <w:p w:rsidR="0095519A" w:rsidRDefault="0095519A" w:rsidP="00350850">
      <w:pPr>
        <w:spacing w:line="300" w:lineRule="auto"/>
      </w:pPr>
    </w:p>
    <w:p w:rsidR="005C4819" w:rsidRPr="005C4819" w:rsidRDefault="009D6065" w:rsidP="00350850">
      <w:pPr>
        <w:spacing w:line="300" w:lineRule="auto"/>
        <w:rPr>
          <w:b/>
        </w:rPr>
      </w:pPr>
      <w:r w:rsidRPr="00242285">
        <w:t xml:space="preserve">This report is submitted in compliance with section 3-1-702, MCA, which requires the court administrator to report to </w:t>
      </w:r>
      <w:r w:rsidR="00D35D00">
        <w:t xml:space="preserve">the </w:t>
      </w:r>
      <w:r w:rsidR="00FB20EF">
        <w:t>Law and Justice Interim Committee</w:t>
      </w:r>
      <w:r w:rsidRPr="00242285">
        <w:t xml:space="preserve"> on the status of development and procurement of information technology </w:t>
      </w:r>
      <w:r w:rsidR="008409DA">
        <w:t xml:space="preserve">(IT) </w:t>
      </w:r>
      <w:r w:rsidRPr="00242285">
        <w:t>with</w:t>
      </w:r>
      <w:r w:rsidR="008014E6">
        <w:t>in</w:t>
      </w:r>
      <w:r w:rsidR="00D35D00">
        <w:t xml:space="preserve"> the Judicial Branch. </w:t>
      </w:r>
      <w:r w:rsidRPr="00242285">
        <w:t xml:space="preserve"> Th</w:t>
      </w:r>
      <w:r w:rsidR="00242285">
        <w:t>e</w:t>
      </w:r>
      <w:r w:rsidR="00242285" w:rsidRPr="00242285">
        <w:t xml:space="preserve"> report provides a Judicial Branch IT profile</w:t>
      </w:r>
      <w:r w:rsidR="00C47857">
        <w:t xml:space="preserve"> and</w:t>
      </w:r>
      <w:r w:rsidR="00242285" w:rsidRPr="00242285">
        <w:t xml:space="preserve"> </w:t>
      </w:r>
      <w:r w:rsidR="00480A28">
        <w:t xml:space="preserve">a progress report on </w:t>
      </w:r>
      <w:r w:rsidR="00242285" w:rsidRPr="00242285">
        <w:t xml:space="preserve">recent IT </w:t>
      </w:r>
      <w:r w:rsidR="00480A28">
        <w:t>projects</w:t>
      </w:r>
      <w:r w:rsidR="00C47857">
        <w:t>.</w:t>
      </w:r>
    </w:p>
    <w:p w:rsidR="005C4819" w:rsidRDefault="005C4819"/>
    <w:p w:rsidR="00242285" w:rsidRPr="00480A28" w:rsidRDefault="00D73976" w:rsidP="00480A28">
      <w:pPr>
        <w:jc w:val="center"/>
        <w:rPr>
          <w:b/>
        </w:rPr>
      </w:pPr>
      <w:r>
        <w:rPr>
          <w:b/>
        </w:rPr>
        <w:t>J</w:t>
      </w:r>
      <w:r w:rsidR="00242285" w:rsidRPr="00480A28">
        <w:rPr>
          <w:b/>
        </w:rPr>
        <w:t>udicial Branch IT Profile</w:t>
      </w:r>
    </w:p>
    <w:p w:rsidR="00242285" w:rsidRDefault="00242285"/>
    <w:p w:rsidR="00463DD1" w:rsidRDefault="00242285" w:rsidP="0021574E">
      <w:pPr>
        <w:spacing w:line="300" w:lineRule="auto"/>
        <w:jc w:val="both"/>
      </w:pPr>
      <w:r>
        <w:t xml:space="preserve">The </w:t>
      </w:r>
      <w:r w:rsidR="00725527">
        <w:t xml:space="preserve">Office </w:t>
      </w:r>
      <w:r w:rsidR="008014E6">
        <w:t xml:space="preserve">of Court Administrator (OCA) </w:t>
      </w:r>
      <w:r w:rsidR="0021574E">
        <w:t>provides technology services through the Court Technology Program to</w:t>
      </w:r>
      <w:r w:rsidR="008014E6">
        <w:t xml:space="preserve"> 9</w:t>
      </w:r>
      <w:r w:rsidR="002E3EA1">
        <w:t>94</w:t>
      </w:r>
      <w:r w:rsidR="008014E6">
        <w:t xml:space="preserve"> users </w:t>
      </w:r>
      <w:r w:rsidR="00026C06">
        <w:t xml:space="preserve">within the </w:t>
      </w:r>
      <w:r w:rsidR="00725527">
        <w:t xml:space="preserve">Supreme Court, the Water Court, 56 District Courts, </w:t>
      </w:r>
      <w:r w:rsidR="002F09D6">
        <w:t>7</w:t>
      </w:r>
      <w:r w:rsidR="00725527">
        <w:t xml:space="preserve"> Municipal Courts, 6</w:t>
      </w:r>
      <w:r w:rsidR="002E3EA1">
        <w:t>5</w:t>
      </w:r>
      <w:r w:rsidR="00725527">
        <w:t xml:space="preserve"> Justices Courts, and </w:t>
      </w:r>
      <w:r w:rsidR="002E3EA1">
        <w:t>90</w:t>
      </w:r>
      <w:r w:rsidR="00725527">
        <w:t xml:space="preserve"> City Courts.  This support includes </w:t>
      </w:r>
      <w:r w:rsidR="007222A5">
        <w:t xml:space="preserve">the </w:t>
      </w:r>
      <w:r w:rsidR="008014E6">
        <w:t xml:space="preserve">purchase, </w:t>
      </w:r>
      <w:r w:rsidR="00725527">
        <w:t>installation</w:t>
      </w:r>
      <w:r w:rsidR="008014E6">
        <w:t>,</w:t>
      </w:r>
      <w:r w:rsidR="00970B03">
        <w:t xml:space="preserve"> networking,</w:t>
      </w:r>
      <w:r w:rsidR="00725527">
        <w:t xml:space="preserve"> and maintenance of computers and office software and </w:t>
      </w:r>
      <w:r w:rsidR="0021574E">
        <w:t xml:space="preserve">the </w:t>
      </w:r>
      <w:r w:rsidR="00725527">
        <w:t>deployment, training, and mainten</w:t>
      </w:r>
      <w:r w:rsidR="009B1F8A">
        <w:t xml:space="preserve">ance of </w:t>
      </w:r>
      <w:r w:rsidR="00803CD6">
        <w:t xml:space="preserve">court </w:t>
      </w:r>
      <w:r w:rsidR="009B1F8A">
        <w:t>case management systems</w:t>
      </w:r>
      <w:r w:rsidR="008014E6">
        <w:t>.  In addition, the OCA provide</w:t>
      </w:r>
      <w:r w:rsidR="00C476F3">
        <w:t>s</w:t>
      </w:r>
      <w:r w:rsidR="008014E6">
        <w:t xml:space="preserve"> support for courtroom technology, including interactive video, court reporting and recording equipment, sound systems</w:t>
      </w:r>
      <w:r w:rsidR="00C476F3">
        <w:t xml:space="preserve">, and other technologies found in the courtroom. </w:t>
      </w:r>
      <w:r w:rsidR="00725527">
        <w:t xml:space="preserve"> </w:t>
      </w:r>
    </w:p>
    <w:p w:rsidR="002E3EA1" w:rsidRDefault="002E3EA1" w:rsidP="0021574E">
      <w:pPr>
        <w:spacing w:line="300" w:lineRule="auto"/>
        <w:jc w:val="both"/>
      </w:pPr>
    </w:p>
    <w:p w:rsidR="0021574E" w:rsidRDefault="0021574E" w:rsidP="0021574E">
      <w:pPr>
        <w:spacing w:line="276" w:lineRule="auto"/>
        <w:jc w:val="both"/>
        <w:rPr>
          <w:rFonts w:cs="Arial"/>
        </w:rPr>
      </w:pPr>
      <w:r w:rsidRPr="000A798C">
        <w:rPr>
          <w:rFonts w:cs="Arial"/>
        </w:rPr>
        <w:t xml:space="preserve">The Supreme Court’s </w:t>
      </w:r>
      <w:r w:rsidRPr="0090400F">
        <w:rPr>
          <w:rFonts w:cs="Arial"/>
          <w:bCs/>
        </w:rPr>
        <w:t>Commission on Technology</w:t>
      </w:r>
      <w:r w:rsidRPr="000A798C">
        <w:rPr>
          <w:rFonts w:cs="Arial"/>
          <w:b/>
          <w:bCs/>
        </w:rPr>
        <w:t xml:space="preserve"> </w:t>
      </w:r>
      <w:r w:rsidRPr="000A798C">
        <w:rPr>
          <w:rFonts w:cs="Arial"/>
        </w:rPr>
        <w:t xml:space="preserve">provides </w:t>
      </w:r>
      <w:r>
        <w:rPr>
          <w:rFonts w:cs="Arial"/>
        </w:rPr>
        <w:t xml:space="preserve">guidance and </w:t>
      </w:r>
      <w:r w:rsidRPr="000A798C">
        <w:rPr>
          <w:rFonts w:cs="Arial"/>
        </w:rPr>
        <w:t xml:space="preserve">oversight </w:t>
      </w:r>
      <w:r w:rsidR="00C45D40">
        <w:rPr>
          <w:rFonts w:cs="Arial"/>
        </w:rPr>
        <w:t>to</w:t>
      </w:r>
      <w:r w:rsidRPr="000A798C">
        <w:rPr>
          <w:rFonts w:cs="Arial"/>
        </w:rPr>
        <w:t xml:space="preserve"> the </w:t>
      </w:r>
      <w:r>
        <w:rPr>
          <w:rFonts w:cs="Arial"/>
        </w:rPr>
        <w:t>c</w:t>
      </w:r>
      <w:r w:rsidRPr="000A798C">
        <w:rPr>
          <w:rFonts w:cs="Arial"/>
        </w:rPr>
        <w:t xml:space="preserve">ourt </w:t>
      </w:r>
      <w:r>
        <w:rPr>
          <w:rFonts w:cs="Arial"/>
        </w:rPr>
        <w:t>t</w:t>
      </w:r>
      <w:r w:rsidRPr="000A798C">
        <w:rPr>
          <w:rFonts w:cs="Arial"/>
        </w:rPr>
        <w:t xml:space="preserve">echnology </w:t>
      </w:r>
      <w:r>
        <w:rPr>
          <w:rFonts w:cs="Arial"/>
        </w:rPr>
        <w:t>p</w:t>
      </w:r>
      <w:r w:rsidRPr="000A798C">
        <w:rPr>
          <w:rFonts w:cs="Arial"/>
        </w:rPr>
        <w:t xml:space="preserve">rogram.  The Commission on Technology prepares the </w:t>
      </w:r>
      <w:r w:rsidRPr="0090400F">
        <w:rPr>
          <w:rFonts w:cs="Arial"/>
        </w:rPr>
        <w:t>information technology strategic plan</w:t>
      </w:r>
      <w:r w:rsidRPr="000A798C">
        <w:rPr>
          <w:rFonts w:cs="Arial"/>
        </w:rPr>
        <w:t xml:space="preserve"> and monitors performance of the plan throughout the year. </w:t>
      </w:r>
      <w:r>
        <w:rPr>
          <w:rFonts w:cs="Arial"/>
        </w:rPr>
        <w:t xml:space="preserve">The current plan is available at:  </w:t>
      </w:r>
      <w:hyperlink r:id="rId8" w:history="1">
        <w:r w:rsidR="00D35D00" w:rsidRPr="00D33681">
          <w:rPr>
            <w:rStyle w:val="Hyperlink"/>
            <w:rFonts w:cs="Arial"/>
          </w:rPr>
          <w:t>http://www.courts.mt.gov</w:t>
        </w:r>
      </w:hyperlink>
      <w:r>
        <w:rPr>
          <w:rFonts w:cs="Arial"/>
        </w:rPr>
        <w:t>.</w:t>
      </w:r>
    </w:p>
    <w:p w:rsidR="00742989" w:rsidRPr="00742989" w:rsidRDefault="00742989" w:rsidP="00742989">
      <w:pPr>
        <w:jc w:val="center"/>
        <w:rPr>
          <w:b/>
        </w:rPr>
      </w:pPr>
    </w:p>
    <w:p w:rsidR="00742989" w:rsidRDefault="00742989" w:rsidP="0060324C">
      <w:pPr>
        <w:spacing w:line="300" w:lineRule="auto"/>
      </w:pPr>
      <w:r>
        <w:t xml:space="preserve">The table </w:t>
      </w:r>
      <w:r w:rsidR="00970B03">
        <w:t xml:space="preserve">on the following page </w:t>
      </w:r>
      <w:r>
        <w:t>lists the major</w:t>
      </w:r>
      <w:r w:rsidR="0021574E">
        <w:t xml:space="preserve"> </w:t>
      </w:r>
      <w:r>
        <w:t xml:space="preserve">IT </w:t>
      </w:r>
      <w:r w:rsidR="007222A5">
        <w:t>projects for the</w:t>
      </w:r>
      <w:r>
        <w:t xml:space="preserve"> Judicial Branch during the 20</w:t>
      </w:r>
      <w:r w:rsidR="007222A5">
        <w:t>11</w:t>
      </w:r>
      <w:r>
        <w:t xml:space="preserve"> biennium.</w:t>
      </w:r>
      <w:r w:rsidR="0021574E">
        <w:t xml:space="preserve">  </w:t>
      </w:r>
    </w:p>
    <w:p w:rsidR="0060324C" w:rsidRDefault="00970B03" w:rsidP="0060324C">
      <w:pPr>
        <w:spacing w:line="300" w:lineRule="auto"/>
      </w:pPr>
      <w:r>
        <w:br w:type="page"/>
      </w:r>
    </w:p>
    <w:p w:rsidR="00C476F3" w:rsidRPr="00200631" w:rsidRDefault="00C476F3" w:rsidP="00200631">
      <w:pPr>
        <w:spacing w:line="300" w:lineRule="auto"/>
        <w:jc w:val="center"/>
        <w:rPr>
          <w:b/>
        </w:rPr>
      </w:pPr>
      <w:r w:rsidRPr="00200631">
        <w:rPr>
          <w:b/>
        </w:rPr>
        <w:lastRenderedPageBreak/>
        <w:t xml:space="preserve">Judicial Branch IT </w:t>
      </w:r>
      <w:r w:rsidR="00521330" w:rsidRPr="00200631">
        <w:rPr>
          <w:b/>
        </w:rPr>
        <w:t>Projects and Accomplishments</w:t>
      </w:r>
      <w:r w:rsidRPr="00200631">
        <w:rPr>
          <w:b/>
        </w:rPr>
        <w:t xml:space="preserve"> – </w:t>
      </w:r>
      <w:r w:rsidR="00521330" w:rsidRPr="00200631">
        <w:rPr>
          <w:b/>
        </w:rPr>
        <w:t>2011 Biennium</w:t>
      </w:r>
    </w:p>
    <w:tbl>
      <w:tblPr>
        <w:tblW w:w="9375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2175"/>
        <w:gridCol w:w="7200"/>
      </w:tblGrid>
      <w:tr w:rsidR="003656D9" w:rsidRPr="002E0D5F" w:rsidTr="00200631">
        <w:trPr>
          <w:trHeight w:val="285"/>
          <w:tblCellSpacing w:w="0" w:type="dxa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F81" w:rsidRDefault="00962F81" w:rsidP="00BB339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16ECA" w:rsidRDefault="0060324C" w:rsidP="00BB3393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7D5B76">
              <w:pict>
                <v:shapetype id="_x0000_t144" coordsize="21600,21600" o:spt="144" adj="11796480" path="al10800,10800,10800,10800@2@14e">
                  <v:formulas>
                    <v:f eqn="val #1"/>
                    <v:f eqn="val #0"/>
                    <v:f eqn="sum 0 0 #0"/>
                    <v:f eqn="sumangle #0 0 180"/>
                    <v:f eqn="sumangle #0 0 90"/>
                    <v:f eqn="prod @4 2 1"/>
                    <v:f eqn="sumangle #0 90 0"/>
                    <v:f eqn="prod @6 2 1"/>
                    <v:f eqn="abs #0"/>
                    <v:f eqn="sumangle @8 0 90"/>
                    <v:f eqn="if @9 @7 @5"/>
                    <v:f eqn="sumangle @10 0 360"/>
                    <v:f eqn="if @10 @11 @10"/>
                    <v:f eqn="sumangle @12 0 360"/>
                    <v:f eqn="if @12 @13 @12"/>
                    <v:f eqn="sum 0 0 @14"/>
                    <v:f eqn="val 10800"/>
                    <v:f eqn="cos 10800 #0"/>
                    <v:f eqn="sin 10800 #0"/>
                    <v:f eqn="sum @17 10800 0"/>
                    <v:f eqn="sum @18 10800 0"/>
                    <v:f eqn="sum 10800 0 @17"/>
                    <v:f eqn="if @9 0 21600"/>
                    <v:f eqn="sum 10800 0 @18"/>
                  </v:formulas>
                  <v:path textpathok="t" o:connecttype="custom" o:connectlocs="10800,@22;@19,@20;@21,@20"/>
                  <v:textpath on="t" style="v-text-kern:t" fitpath="t"/>
                  <v:handles>
                    <v:h position="@16,#0" polar="10800,10800"/>
                  </v:handles>
                  <o:lock v:ext="edit" text="t" shapetype="t"/>
                </v:shapetype>
                <v:shape id="_x0000_i1025" type="#_x0000_t144" style="width:64.8pt;height:11.4pt" fillcolor="black">
                  <v:shadow color="#868686"/>
                  <v:textpath style="font-family:&quot;Arial Black&quot;;font-size:8pt" fitshape="t" trim="t" string="Strategic Goal"/>
                </v:shape>
              </w:pict>
            </w:r>
          </w:p>
          <w:p w:rsidR="00B04049" w:rsidRDefault="00B04049" w:rsidP="0052133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Courtroom Technology &amp;</w:t>
            </w:r>
          </w:p>
          <w:p w:rsidR="003656D9" w:rsidRPr="002E0D5F" w:rsidRDefault="00074F5C" w:rsidP="0052133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Interactive Video</w:t>
            </w:r>
          </w:p>
        </w:tc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C7C" w:rsidRDefault="00795C7C" w:rsidP="003656D9">
            <w:pPr>
              <w:rPr>
                <w:sz w:val="22"/>
                <w:szCs w:val="22"/>
              </w:rPr>
            </w:pPr>
          </w:p>
          <w:p w:rsidR="001E782B" w:rsidRDefault="00200631" w:rsidP="00200631">
            <w:pPr>
              <w:ind w:left="2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 </w:t>
            </w:r>
            <w:r w:rsidR="00521330">
              <w:rPr>
                <w:sz w:val="22"/>
                <w:szCs w:val="22"/>
              </w:rPr>
              <w:t>AARA/</w:t>
            </w:r>
            <w:r w:rsidR="00DC4507">
              <w:rPr>
                <w:sz w:val="22"/>
                <w:szCs w:val="22"/>
              </w:rPr>
              <w:t xml:space="preserve">Byrne </w:t>
            </w:r>
            <w:r w:rsidR="00521330">
              <w:rPr>
                <w:sz w:val="22"/>
                <w:szCs w:val="22"/>
              </w:rPr>
              <w:t>grant through the Montana Board of Crime Control allowed the Judicial Branch to add interactive video conferencing</w:t>
            </w:r>
            <w:r w:rsidR="001E58DE">
              <w:rPr>
                <w:sz w:val="22"/>
                <w:szCs w:val="22"/>
              </w:rPr>
              <w:t xml:space="preserve"> in the Chouteau, Big Horn, McCone, Judith Basin, Prairie, Sheridan, Powder River, Garfield, Carter a</w:t>
            </w:r>
            <w:r w:rsidR="00B04049">
              <w:rPr>
                <w:sz w:val="22"/>
                <w:szCs w:val="22"/>
              </w:rPr>
              <w:t xml:space="preserve">nd Wheatland County Courthouses.  </w:t>
            </w:r>
            <w:r w:rsidR="002618E2">
              <w:rPr>
                <w:sz w:val="22"/>
                <w:szCs w:val="22"/>
              </w:rPr>
              <w:t xml:space="preserve">The new interactive video sites use the </w:t>
            </w:r>
            <w:r w:rsidR="0090400F">
              <w:rPr>
                <w:sz w:val="22"/>
                <w:szCs w:val="22"/>
              </w:rPr>
              <w:t xml:space="preserve">state’s </w:t>
            </w:r>
            <w:r w:rsidR="002618E2">
              <w:rPr>
                <w:sz w:val="22"/>
                <w:szCs w:val="22"/>
              </w:rPr>
              <w:t xml:space="preserve">enhanced </w:t>
            </w:r>
            <w:proofErr w:type="spellStart"/>
            <w:r w:rsidR="002618E2">
              <w:rPr>
                <w:sz w:val="22"/>
                <w:szCs w:val="22"/>
              </w:rPr>
              <w:t>SummitNet</w:t>
            </w:r>
            <w:proofErr w:type="spellEnd"/>
            <w:r w:rsidR="002618E2">
              <w:rPr>
                <w:sz w:val="22"/>
                <w:szCs w:val="22"/>
              </w:rPr>
              <w:t xml:space="preserve"> II network allowing data and video to be transmitted over the same network.  The Department of Administration greatly assisted in this effort. </w:t>
            </w:r>
          </w:p>
          <w:p w:rsidR="00B04049" w:rsidRDefault="00B04049" w:rsidP="00200631">
            <w:pPr>
              <w:ind w:left="255"/>
              <w:rPr>
                <w:sz w:val="22"/>
                <w:szCs w:val="22"/>
              </w:rPr>
            </w:pPr>
          </w:p>
          <w:p w:rsidR="00B04049" w:rsidRDefault="00200631" w:rsidP="00200631">
            <w:pPr>
              <w:ind w:left="2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B04049">
              <w:rPr>
                <w:sz w:val="22"/>
                <w:szCs w:val="22"/>
              </w:rPr>
              <w:t xml:space="preserve">ound systems </w:t>
            </w:r>
            <w:r>
              <w:rPr>
                <w:sz w:val="22"/>
                <w:szCs w:val="22"/>
              </w:rPr>
              <w:t xml:space="preserve">were upgraded </w:t>
            </w:r>
            <w:r w:rsidR="00B04049">
              <w:rPr>
                <w:sz w:val="22"/>
                <w:szCs w:val="22"/>
              </w:rPr>
              <w:t xml:space="preserve">in three courtrooms in Dawson, Richland and Beaverhead </w:t>
            </w:r>
            <w:r>
              <w:rPr>
                <w:sz w:val="22"/>
                <w:szCs w:val="22"/>
              </w:rPr>
              <w:t>C</w:t>
            </w:r>
            <w:r w:rsidR="00B04049">
              <w:rPr>
                <w:sz w:val="22"/>
                <w:szCs w:val="22"/>
              </w:rPr>
              <w:t xml:space="preserve">ounties. </w:t>
            </w:r>
          </w:p>
          <w:p w:rsidR="00B04049" w:rsidRDefault="00B04049" w:rsidP="00200631">
            <w:pPr>
              <w:ind w:left="255"/>
              <w:rPr>
                <w:sz w:val="22"/>
                <w:szCs w:val="22"/>
              </w:rPr>
            </w:pPr>
          </w:p>
          <w:p w:rsidR="00B04049" w:rsidRDefault="00B04049" w:rsidP="00200631">
            <w:pPr>
              <w:ind w:left="2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Courtroom technology preparation for </w:t>
            </w:r>
            <w:r w:rsidR="0090400F">
              <w:rPr>
                <w:sz w:val="22"/>
                <w:szCs w:val="22"/>
              </w:rPr>
              <w:t xml:space="preserve">the </w:t>
            </w:r>
            <w:r>
              <w:rPr>
                <w:sz w:val="22"/>
                <w:szCs w:val="22"/>
              </w:rPr>
              <w:t xml:space="preserve">new judges and </w:t>
            </w:r>
            <w:r w:rsidR="0090400F">
              <w:rPr>
                <w:sz w:val="22"/>
                <w:szCs w:val="22"/>
              </w:rPr>
              <w:t xml:space="preserve">their support </w:t>
            </w:r>
            <w:r>
              <w:rPr>
                <w:sz w:val="22"/>
                <w:szCs w:val="22"/>
              </w:rPr>
              <w:t xml:space="preserve">staff approved by the 2009 </w:t>
            </w:r>
            <w:r w:rsidR="00200631">
              <w:rPr>
                <w:sz w:val="22"/>
                <w:szCs w:val="22"/>
              </w:rPr>
              <w:t xml:space="preserve">Legislature </w:t>
            </w:r>
            <w:r>
              <w:rPr>
                <w:sz w:val="22"/>
                <w:szCs w:val="22"/>
              </w:rPr>
              <w:t>continue</w:t>
            </w:r>
            <w:r w:rsidR="00200631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with a targeted completion date of January 2011.</w:t>
            </w:r>
          </w:p>
          <w:p w:rsidR="0060324C" w:rsidRPr="002E0D5F" w:rsidRDefault="0060324C" w:rsidP="00803CD6">
            <w:pPr>
              <w:rPr>
                <w:sz w:val="22"/>
                <w:szCs w:val="22"/>
              </w:rPr>
            </w:pPr>
          </w:p>
        </w:tc>
      </w:tr>
      <w:tr w:rsidR="003656D9" w:rsidRPr="002E0D5F" w:rsidTr="00200631">
        <w:trPr>
          <w:trHeight w:val="660"/>
          <w:tblCellSpacing w:w="0" w:type="dxa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393" w:rsidRDefault="00BB3393" w:rsidP="00BB3393">
            <w:pPr>
              <w:jc w:val="center"/>
              <w:rPr>
                <w:b/>
              </w:rPr>
            </w:pPr>
          </w:p>
          <w:p w:rsidR="00962F81" w:rsidRPr="00216ECA" w:rsidRDefault="007D5B76" w:rsidP="00BB3393">
            <w:pPr>
              <w:jc w:val="center"/>
              <w:rPr>
                <w:bCs/>
                <w:sz w:val="22"/>
                <w:szCs w:val="22"/>
              </w:rPr>
            </w:pPr>
            <w:r>
              <w:pict>
                <v:shape id="_x0000_i1026" type="#_x0000_t144" style="width:64.8pt;height:11.4pt" fillcolor="black">
                  <v:shadow color="#868686"/>
                  <v:textpath style="font-family:&quot;Arial Black&quot;;font-size:8pt" fitshape="t" trim="t" string="Strategic Goal"/>
                </v:shape>
              </w:pict>
            </w:r>
          </w:p>
          <w:p w:rsidR="00970B03" w:rsidRPr="002E0D5F" w:rsidRDefault="00074F5C" w:rsidP="00DC450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Justice Integration</w:t>
            </w:r>
            <w:r w:rsidR="0060324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393" w:rsidRDefault="00BB3393" w:rsidP="003656D9">
            <w:pPr>
              <w:rPr>
                <w:sz w:val="22"/>
                <w:szCs w:val="22"/>
              </w:rPr>
            </w:pPr>
          </w:p>
          <w:p w:rsidR="007222A5" w:rsidRDefault="007222A5" w:rsidP="00200631">
            <w:pPr>
              <w:ind w:left="2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Working </w:t>
            </w:r>
            <w:r w:rsidR="00200631">
              <w:rPr>
                <w:sz w:val="22"/>
                <w:szCs w:val="22"/>
              </w:rPr>
              <w:t xml:space="preserve">together with </w:t>
            </w:r>
            <w:r>
              <w:rPr>
                <w:sz w:val="22"/>
                <w:szCs w:val="22"/>
              </w:rPr>
              <w:t>the Departments of Justice</w:t>
            </w:r>
            <w:r w:rsidR="00DC450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Corrections</w:t>
            </w:r>
            <w:r w:rsidR="00DC4507">
              <w:rPr>
                <w:sz w:val="22"/>
                <w:szCs w:val="22"/>
              </w:rPr>
              <w:t xml:space="preserve"> and Transportation</w:t>
            </w:r>
            <w:r w:rsidR="00200631">
              <w:rPr>
                <w:sz w:val="22"/>
                <w:szCs w:val="22"/>
              </w:rPr>
              <w:t xml:space="preserve">, pilot projects were </w:t>
            </w:r>
            <w:r>
              <w:rPr>
                <w:sz w:val="22"/>
                <w:szCs w:val="22"/>
              </w:rPr>
              <w:t xml:space="preserve">implemented to improve the electronic exchange of information </w:t>
            </w:r>
            <w:r w:rsidR="00200631">
              <w:rPr>
                <w:sz w:val="22"/>
                <w:szCs w:val="22"/>
              </w:rPr>
              <w:t xml:space="preserve">(e.g., citations, dispositions, hearings and other court orders) </w:t>
            </w:r>
            <w:r w:rsidR="00795C7C">
              <w:rPr>
                <w:sz w:val="22"/>
                <w:szCs w:val="22"/>
              </w:rPr>
              <w:t>be</w:t>
            </w:r>
            <w:r w:rsidR="00200631">
              <w:rPr>
                <w:sz w:val="22"/>
                <w:szCs w:val="22"/>
              </w:rPr>
              <w:t>tween justice agencies</w:t>
            </w:r>
            <w:r>
              <w:rPr>
                <w:sz w:val="22"/>
                <w:szCs w:val="22"/>
              </w:rPr>
              <w:t>.</w:t>
            </w:r>
          </w:p>
          <w:p w:rsidR="003656D9" w:rsidRPr="002E0D5F" w:rsidRDefault="001E58DE" w:rsidP="00200631">
            <w:pPr>
              <w:ind w:left="2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3656D9" w:rsidRPr="002E0D5F" w:rsidTr="00200631">
        <w:trPr>
          <w:trHeight w:val="285"/>
          <w:tblCellSpacing w:w="0" w:type="dxa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393" w:rsidRDefault="00BB3393" w:rsidP="00BB3393">
            <w:pPr>
              <w:jc w:val="center"/>
              <w:rPr>
                <w:b/>
              </w:rPr>
            </w:pPr>
          </w:p>
          <w:p w:rsidR="00962F81" w:rsidRDefault="007D5B76" w:rsidP="00BB3393">
            <w:pPr>
              <w:jc w:val="center"/>
              <w:rPr>
                <w:b/>
                <w:bCs/>
                <w:sz w:val="22"/>
                <w:szCs w:val="22"/>
              </w:rPr>
            </w:pPr>
            <w:r w:rsidRPr="007D5B76">
              <w:rPr>
                <w:b/>
              </w:rPr>
              <w:pict>
                <v:shape id="_x0000_i1027" type="#_x0000_t144" style="width:64.8pt;height:11.4pt" fillcolor="black">
                  <v:shadow color="#868686"/>
                  <v:textpath style="font-family:&quot;Arial Black&quot;;font-size:8pt" fitshape="t" trim="t" string="Strategic Goal"/>
                </v:shape>
              </w:pict>
            </w:r>
          </w:p>
          <w:p w:rsidR="003656D9" w:rsidRPr="002E0D5F" w:rsidRDefault="0060324C" w:rsidP="00074F5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074F5C">
              <w:rPr>
                <w:b/>
                <w:bCs/>
                <w:sz w:val="22"/>
                <w:szCs w:val="22"/>
              </w:rPr>
              <w:t xml:space="preserve">Court Case Management </w:t>
            </w:r>
          </w:p>
        </w:tc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631" w:rsidRDefault="00200631" w:rsidP="00074F5C">
            <w:pPr>
              <w:rPr>
                <w:sz w:val="22"/>
                <w:szCs w:val="22"/>
              </w:rPr>
            </w:pPr>
          </w:p>
          <w:p w:rsidR="0060324C" w:rsidRDefault="00074F5C" w:rsidP="00200631">
            <w:pPr>
              <w:ind w:left="2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initial rollout of the </w:t>
            </w:r>
            <w:proofErr w:type="spellStart"/>
            <w:r>
              <w:rPr>
                <w:sz w:val="22"/>
                <w:szCs w:val="22"/>
              </w:rPr>
              <w:t>FullCourt</w:t>
            </w:r>
            <w:proofErr w:type="spellEnd"/>
            <w:r>
              <w:rPr>
                <w:sz w:val="22"/>
                <w:szCs w:val="22"/>
              </w:rPr>
              <w:t xml:space="preserve"> case management system for courts of limited jurisdiction and district courts was complete</w:t>
            </w:r>
            <w:r w:rsidR="00200631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 in April 2009. </w:t>
            </w:r>
            <w:r w:rsidR="00CA39E6">
              <w:rPr>
                <w:sz w:val="22"/>
                <w:szCs w:val="22"/>
              </w:rPr>
              <w:t>Since that time</w:t>
            </w:r>
            <w:r w:rsidR="00200631">
              <w:rPr>
                <w:sz w:val="22"/>
                <w:szCs w:val="22"/>
              </w:rPr>
              <w:t xml:space="preserve">, </w:t>
            </w:r>
            <w:r w:rsidR="00CA39E6">
              <w:rPr>
                <w:sz w:val="22"/>
                <w:szCs w:val="22"/>
              </w:rPr>
              <w:t xml:space="preserve">Court IT </w:t>
            </w:r>
            <w:proofErr w:type="gramStart"/>
            <w:r w:rsidR="00CA39E6">
              <w:rPr>
                <w:sz w:val="22"/>
                <w:szCs w:val="22"/>
              </w:rPr>
              <w:t xml:space="preserve">staff </w:t>
            </w:r>
            <w:r w:rsidR="0090400F">
              <w:rPr>
                <w:sz w:val="22"/>
                <w:szCs w:val="22"/>
              </w:rPr>
              <w:t xml:space="preserve"> </w:t>
            </w:r>
            <w:r w:rsidR="002618E2">
              <w:rPr>
                <w:sz w:val="22"/>
                <w:szCs w:val="22"/>
              </w:rPr>
              <w:t>have</w:t>
            </w:r>
            <w:proofErr w:type="gramEnd"/>
            <w:r w:rsidR="002618E2">
              <w:rPr>
                <w:sz w:val="22"/>
                <w:szCs w:val="22"/>
              </w:rPr>
              <w:t xml:space="preserve"> </w:t>
            </w:r>
            <w:r w:rsidR="00CA39E6">
              <w:rPr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ork</w:t>
            </w:r>
            <w:r w:rsidR="002618E2">
              <w:rPr>
                <w:sz w:val="22"/>
                <w:szCs w:val="22"/>
              </w:rPr>
              <w:t>ed</w:t>
            </w:r>
            <w:r>
              <w:rPr>
                <w:sz w:val="22"/>
                <w:szCs w:val="22"/>
              </w:rPr>
              <w:t xml:space="preserve"> with the Automation Committees of the Courts of Limited Jurisdiction and Clerks of District Court to improve</w:t>
            </w:r>
            <w:r w:rsidR="00B04049">
              <w:rPr>
                <w:sz w:val="22"/>
                <w:szCs w:val="22"/>
              </w:rPr>
              <w:t xml:space="preserve"> and standardize</w:t>
            </w:r>
            <w:r w:rsidR="00DC450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jury, document, reporti</w:t>
            </w:r>
            <w:r w:rsidR="00DC4507">
              <w:rPr>
                <w:sz w:val="22"/>
                <w:szCs w:val="22"/>
              </w:rPr>
              <w:t xml:space="preserve">ng and case </w:t>
            </w:r>
            <w:r w:rsidR="00CA39E6">
              <w:rPr>
                <w:sz w:val="22"/>
                <w:szCs w:val="22"/>
              </w:rPr>
              <w:t xml:space="preserve">management </w:t>
            </w:r>
            <w:r w:rsidR="00DC4507">
              <w:rPr>
                <w:sz w:val="22"/>
                <w:szCs w:val="22"/>
              </w:rPr>
              <w:t>process</w:t>
            </w:r>
            <w:r w:rsidR="002618E2">
              <w:rPr>
                <w:sz w:val="22"/>
                <w:szCs w:val="22"/>
              </w:rPr>
              <w:t>es in Montana courts.</w:t>
            </w:r>
            <w:r>
              <w:rPr>
                <w:sz w:val="22"/>
                <w:szCs w:val="22"/>
              </w:rPr>
              <w:t xml:space="preserve">   </w:t>
            </w:r>
          </w:p>
          <w:p w:rsidR="00DC4507" w:rsidRDefault="00DC4507" w:rsidP="00200631">
            <w:pPr>
              <w:ind w:left="255"/>
              <w:rPr>
                <w:sz w:val="22"/>
                <w:szCs w:val="22"/>
              </w:rPr>
            </w:pPr>
          </w:p>
          <w:p w:rsidR="00DC4507" w:rsidRDefault="00200631" w:rsidP="00200631">
            <w:pPr>
              <w:ind w:left="2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DC4507">
              <w:rPr>
                <w:sz w:val="22"/>
                <w:szCs w:val="22"/>
              </w:rPr>
              <w:t xml:space="preserve"> central reporting system </w:t>
            </w:r>
            <w:r>
              <w:rPr>
                <w:sz w:val="22"/>
                <w:szCs w:val="22"/>
              </w:rPr>
              <w:t xml:space="preserve">was deployed </w:t>
            </w:r>
            <w:r w:rsidR="00DC4507">
              <w:rPr>
                <w:sz w:val="22"/>
                <w:szCs w:val="22"/>
              </w:rPr>
              <w:t xml:space="preserve">for </w:t>
            </w:r>
            <w:r>
              <w:rPr>
                <w:sz w:val="22"/>
                <w:szCs w:val="22"/>
              </w:rPr>
              <w:t>d</w:t>
            </w:r>
            <w:r w:rsidR="00DC4507">
              <w:rPr>
                <w:sz w:val="22"/>
                <w:szCs w:val="22"/>
              </w:rPr>
              <w:t xml:space="preserve">rug </w:t>
            </w:r>
            <w:r>
              <w:rPr>
                <w:sz w:val="22"/>
                <w:szCs w:val="22"/>
              </w:rPr>
              <w:t>c</w:t>
            </w:r>
            <w:r w:rsidR="00DC4507">
              <w:rPr>
                <w:sz w:val="22"/>
                <w:szCs w:val="22"/>
              </w:rPr>
              <w:t xml:space="preserve">ourt personnel to report and </w:t>
            </w:r>
            <w:r w:rsidR="0090400F">
              <w:rPr>
                <w:sz w:val="22"/>
                <w:szCs w:val="22"/>
              </w:rPr>
              <w:t>conduct</w:t>
            </w:r>
            <w:r w:rsidR="00DC4507">
              <w:rPr>
                <w:sz w:val="22"/>
                <w:szCs w:val="22"/>
              </w:rPr>
              <w:t xml:space="preserve"> program evaluations</w:t>
            </w:r>
            <w:r w:rsidR="00CA39E6">
              <w:rPr>
                <w:sz w:val="22"/>
                <w:szCs w:val="22"/>
              </w:rPr>
              <w:t>.</w:t>
            </w:r>
            <w:r w:rsidR="00DC4507">
              <w:rPr>
                <w:sz w:val="22"/>
                <w:szCs w:val="22"/>
              </w:rPr>
              <w:t xml:space="preserve"> </w:t>
            </w:r>
          </w:p>
          <w:p w:rsidR="00CA39E6" w:rsidRPr="002E0D5F" w:rsidRDefault="00CA39E6" w:rsidP="00CA39E6">
            <w:pPr>
              <w:rPr>
                <w:sz w:val="22"/>
                <w:szCs w:val="22"/>
              </w:rPr>
            </w:pPr>
          </w:p>
        </w:tc>
      </w:tr>
      <w:tr w:rsidR="003656D9" w:rsidRPr="002E0D5F" w:rsidTr="00200631">
        <w:trPr>
          <w:trHeight w:val="285"/>
          <w:tblCellSpacing w:w="0" w:type="dxa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393" w:rsidRDefault="00BB3393" w:rsidP="00BB3393">
            <w:pPr>
              <w:jc w:val="center"/>
              <w:rPr>
                <w:b/>
              </w:rPr>
            </w:pPr>
          </w:p>
          <w:p w:rsidR="00962F81" w:rsidRDefault="007D5B76" w:rsidP="00BB3393">
            <w:pPr>
              <w:jc w:val="center"/>
              <w:rPr>
                <w:b/>
                <w:bCs/>
                <w:sz w:val="22"/>
                <w:szCs w:val="22"/>
              </w:rPr>
            </w:pPr>
            <w:r w:rsidRPr="007D5B76">
              <w:rPr>
                <w:b/>
              </w:rPr>
              <w:pict>
                <v:shape id="_x0000_i1028" type="#_x0000_t144" style="width:64.8pt;height:11.4pt" fillcolor="black">
                  <v:shadow color="#868686"/>
                  <v:textpath style="font-family:&quot;Arial Black&quot;;font-size:8pt" fitshape="t" trim="t" string="Strategic Goal"/>
                </v:shape>
              </w:pict>
            </w:r>
          </w:p>
          <w:p w:rsidR="00200631" w:rsidRDefault="0060324C" w:rsidP="00B0404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074F5C">
              <w:rPr>
                <w:b/>
                <w:bCs/>
                <w:sz w:val="22"/>
                <w:szCs w:val="22"/>
              </w:rPr>
              <w:t>Electronic Filing</w:t>
            </w:r>
          </w:p>
          <w:p w:rsidR="003656D9" w:rsidRPr="002E0D5F" w:rsidRDefault="00074F5C" w:rsidP="00D35D0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631" w:rsidRDefault="00200631" w:rsidP="002618E2">
            <w:pPr>
              <w:rPr>
                <w:sz w:val="22"/>
                <w:szCs w:val="22"/>
              </w:rPr>
            </w:pPr>
          </w:p>
          <w:p w:rsidR="00002635" w:rsidRDefault="00B04049" w:rsidP="00200631">
            <w:pPr>
              <w:ind w:left="2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Electronic Filing Wor</w:t>
            </w:r>
            <w:r w:rsidR="00CA39E6">
              <w:rPr>
                <w:sz w:val="22"/>
                <w:szCs w:val="22"/>
              </w:rPr>
              <w:t>kgroups completed their functional requirement reports for the</w:t>
            </w:r>
            <w:r w:rsidR="0090400F">
              <w:rPr>
                <w:sz w:val="22"/>
                <w:szCs w:val="22"/>
              </w:rPr>
              <w:t xml:space="preserve"> Electronic Filing Task Force. A request for proposals for </w:t>
            </w:r>
            <w:r w:rsidR="00D35D00">
              <w:rPr>
                <w:sz w:val="22"/>
                <w:szCs w:val="22"/>
              </w:rPr>
              <w:t>implementing</w:t>
            </w:r>
            <w:r w:rsidR="0090400F">
              <w:rPr>
                <w:sz w:val="22"/>
                <w:szCs w:val="22"/>
              </w:rPr>
              <w:t xml:space="preserve"> an e-filing system is being </w:t>
            </w:r>
            <w:r w:rsidR="00D35D00">
              <w:rPr>
                <w:sz w:val="22"/>
                <w:szCs w:val="22"/>
              </w:rPr>
              <w:t>developing</w:t>
            </w:r>
            <w:r w:rsidR="0090400F">
              <w:rPr>
                <w:sz w:val="22"/>
                <w:szCs w:val="22"/>
              </w:rPr>
              <w:t>.  W</w:t>
            </w:r>
            <w:r w:rsidR="002618E2">
              <w:rPr>
                <w:sz w:val="22"/>
                <w:szCs w:val="22"/>
              </w:rPr>
              <w:t xml:space="preserve">ork continues on the electronic filing of citations, complaints and </w:t>
            </w:r>
            <w:proofErr w:type="spellStart"/>
            <w:r w:rsidR="002618E2">
              <w:rPr>
                <w:sz w:val="22"/>
                <w:szCs w:val="22"/>
              </w:rPr>
              <w:t>informations</w:t>
            </w:r>
            <w:proofErr w:type="spellEnd"/>
            <w:r w:rsidR="002618E2">
              <w:rPr>
                <w:sz w:val="22"/>
                <w:szCs w:val="22"/>
              </w:rPr>
              <w:t xml:space="preserve"> by law enforcement and prosecutors.</w:t>
            </w:r>
          </w:p>
          <w:p w:rsidR="00200631" w:rsidRPr="002E0D5F" w:rsidRDefault="00200631" w:rsidP="002618E2">
            <w:pPr>
              <w:rPr>
                <w:sz w:val="22"/>
                <w:szCs w:val="22"/>
              </w:rPr>
            </w:pPr>
          </w:p>
        </w:tc>
      </w:tr>
      <w:tr w:rsidR="003656D9" w:rsidRPr="002E0D5F" w:rsidTr="00200631">
        <w:trPr>
          <w:trHeight w:val="435"/>
          <w:tblCellSpacing w:w="0" w:type="dxa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393" w:rsidRDefault="00BB3393" w:rsidP="00BB3393">
            <w:pPr>
              <w:jc w:val="center"/>
              <w:rPr>
                <w:b/>
              </w:rPr>
            </w:pPr>
          </w:p>
          <w:p w:rsidR="00962F81" w:rsidRDefault="007D5B76" w:rsidP="00BB3393">
            <w:pPr>
              <w:jc w:val="center"/>
              <w:rPr>
                <w:b/>
                <w:bCs/>
                <w:sz w:val="22"/>
                <w:szCs w:val="22"/>
              </w:rPr>
            </w:pPr>
            <w:r w:rsidRPr="007D5B76">
              <w:rPr>
                <w:b/>
              </w:rPr>
              <w:pict>
                <v:shape id="_x0000_i1029" type="#_x0000_t144" style="width:64.8pt;height:11.4pt" fillcolor="black">
                  <v:shadow color="#868686"/>
                  <v:textpath style="font-family:&quot;Arial Black&quot;;font-size:8pt" fitshape="t" trim="t" string="Strategic Goal"/>
                </v:shape>
              </w:pict>
            </w:r>
          </w:p>
          <w:p w:rsidR="003656D9" w:rsidRPr="002E0D5F" w:rsidRDefault="00074F5C" w:rsidP="0000263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Public Access</w:t>
            </w:r>
            <w:r w:rsidR="002E3EA1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631" w:rsidRDefault="00200631" w:rsidP="003656D9">
            <w:pPr>
              <w:rPr>
                <w:sz w:val="22"/>
                <w:szCs w:val="22"/>
              </w:rPr>
            </w:pPr>
          </w:p>
          <w:p w:rsidR="00BB3393" w:rsidRDefault="00B04049" w:rsidP="00200631">
            <w:pPr>
              <w:ind w:left="2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Clerk of the Supreme Court led an effort to provide public access to the Supreme Court’s docket</w:t>
            </w:r>
            <w:r w:rsidR="0090400F">
              <w:rPr>
                <w:sz w:val="22"/>
                <w:szCs w:val="22"/>
              </w:rPr>
              <w:t xml:space="preserve"> through the Judicial Branch website</w:t>
            </w:r>
            <w:r>
              <w:rPr>
                <w:sz w:val="22"/>
                <w:szCs w:val="22"/>
              </w:rPr>
              <w:t xml:space="preserve">.  The docket includes the full public docket and </w:t>
            </w:r>
            <w:r w:rsidR="00CA39E6">
              <w:rPr>
                <w:sz w:val="22"/>
                <w:szCs w:val="22"/>
              </w:rPr>
              <w:t xml:space="preserve">associated </w:t>
            </w:r>
            <w:r>
              <w:rPr>
                <w:sz w:val="22"/>
                <w:szCs w:val="22"/>
              </w:rPr>
              <w:t>documents for Supreme Court cases dating back to 2006.</w:t>
            </w:r>
          </w:p>
          <w:p w:rsidR="00C54CA1" w:rsidRDefault="00C54CA1" w:rsidP="00200631">
            <w:pPr>
              <w:ind w:left="255"/>
              <w:rPr>
                <w:sz w:val="22"/>
                <w:szCs w:val="22"/>
              </w:rPr>
            </w:pPr>
          </w:p>
          <w:p w:rsidR="002E3EA1" w:rsidRPr="003D620E" w:rsidRDefault="001533E9" w:rsidP="00833EAD">
            <w:pPr>
              <w:pStyle w:val="NormalWeb"/>
              <w:shd w:val="clear" w:color="auto" w:fill="FFFFFF"/>
              <w:spacing w:before="0" w:line="240" w:lineRule="auto"/>
              <w:ind w:left="255"/>
              <w:rPr>
                <w:rFonts w:ascii="Arial" w:hAnsi="Arial" w:cs="Arial"/>
                <w:sz w:val="22"/>
                <w:szCs w:val="22"/>
              </w:rPr>
            </w:pPr>
            <w:r w:rsidRPr="003D620E">
              <w:rPr>
                <w:rFonts w:ascii="Arial" w:hAnsi="Arial" w:cs="Arial"/>
                <w:sz w:val="22"/>
                <w:szCs w:val="22"/>
              </w:rPr>
              <w:t xml:space="preserve">The State Law Librarian was a </w:t>
            </w:r>
            <w:r w:rsidR="003D620E" w:rsidRPr="003D620E">
              <w:rPr>
                <w:rFonts w:ascii="Arial" w:hAnsi="Arial" w:cs="Arial"/>
                <w:sz w:val="22"/>
                <w:szCs w:val="22"/>
              </w:rPr>
              <w:t>lead member of the steering committee that created the Indian Law Portal (</w:t>
            </w:r>
            <w:hyperlink r:id="rId9" w:history="1">
              <w:r w:rsidR="00C54CA1" w:rsidRPr="004270AB">
                <w:rPr>
                  <w:rStyle w:val="Hyperlink"/>
                  <w:rFonts w:ascii="Arial" w:hAnsi="Arial" w:cs="Arial"/>
                  <w:sz w:val="22"/>
                  <w:szCs w:val="22"/>
                </w:rPr>
                <w:t>http://indianlaw.mt.gov</w:t>
              </w:r>
            </w:hyperlink>
            <w:r w:rsidR="003D620E" w:rsidRPr="003D620E">
              <w:rPr>
                <w:rFonts w:ascii="Arial" w:hAnsi="Arial" w:cs="Arial"/>
                <w:sz w:val="22"/>
                <w:szCs w:val="22"/>
              </w:rPr>
              <w:t>)</w:t>
            </w:r>
            <w:r w:rsidR="00C54CA1">
              <w:rPr>
                <w:rFonts w:ascii="Arial" w:hAnsi="Arial" w:cs="Arial"/>
                <w:sz w:val="22"/>
                <w:szCs w:val="22"/>
              </w:rPr>
              <w:t xml:space="preserve">, which provides electronic access to a wide range of information including </w:t>
            </w:r>
            <w:r w:rsidR="00C54CA1" w:rsidRPr="00D35D00">
              <w:rPr>
                <w:rFonts w:ascii="Arial" w:hAnsi="Arial" w:cs="Arial"/>
                <w:sz w:val="22"/>
                <w:szCs w:val="22"/>
              </w:rPr>
              <w:t xml:space="preserve">tribal court opinions, constitutions, water rights </w:t>
            </w:r>
            <w:r w:rsidR="00833EAD" w:rsidRPr="00D35D00">
              <w:rPr>
                <w:rFonts w:ascii="Arial" w:hAnsi="Arial" w:cs="Arial"/>
                <w:sz w:val="22"/>
                <w:szCs w:val="22"/>
              </w:rPr>
              <w:t xml:space="preserve">and gaming </w:t>
            </w:r>
            <w:r w:rsidR="00C54CA1" w:rsidRPr="00D35D00">
              <w:rPr>
                <w:rFonts w:ascii="Arial" w:hAnsi="Arial" w:cs="Arial"/>
                <w:sz w:val="22"/>
                <w:szCs w:val="22"/>
              </w:rPr>
              <w:t>compacts, fish and game regulations, and codes.</w:t>
            </w:r>
          </w:p>
        </w:tc>
      </w:tr>
    </w:tbl>
    <w:p w:rsidR="003656D9" w:rsidRPr="002E0D5F" w:rsidRDefault="003656D9" w:rsidP="001E782B">
      <w:pPr>
        <w:rPr>
          <w:sz w:val="22"/>
          <w:szCs w:val="22"/>
        </w:rPr>
      </w:pPr>
    </w:p>
    <w:sectPr w:rsidR="003656D9" w:rsidRPr="002E0D5F" w:rsidSect="0072724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08" w:right="1800" w:bottom="1008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19A" w:rsidRDefault="0095519A">
      <w:r>
        <w:separator/>
      </w:r>
    </w:p>
  </w:endnote>
  <w:endnote w:type="continuationSeparator" w:id="0">
    <w:p w:rsidR="0095519A" w:rsidRDefault="009551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19A" w:rsidRDefault="007D5B76" w:rsidP="00D7450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5519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5519A" w:rsidRDefault="0095519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19A" w:rsidRDefault="007D5B76" w:rsidP="00D7450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5519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E5567">
      <w:rPr>
        <w:rStyle w:val="PageNumber"/>
        <w:noProof/>
      </w:rPr>
      <w:t>1</w:t>
    </w:r>
    <w:r>
      <w:rPr>
        <w:rStyle w:val="PageNumber"/>
      </w:rPr>
      <w:fldChar w:fldCharType="end"/>
    </w:r>
  </w:p>
  <w:p w:rsidR="0095519A" w:rsidRDefault="0095519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6CD" w:rsidRDefault="00AB06C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19A" w:rsidRDefault="0095519A">
      <w:r>
        <w:separator/>
      </w:r>
    </w:p>
  </w:footnote>
  <w:footnote w:type="continuationSeparator" w:id="0">
    <w:p w:rsidR="0095519A" w:rsidRDefault="009551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6CD" w:rsidRDefault="00AB06C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6CD" w:rsidRDefault="00AB06C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6CD" w:rsidRDefault="00AB06C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02529"/>
    <w:multiLevelType w:val="hybridMultilevel"/>
    <w:tmpl w:val="AEFA32A4"/>
    <w:lvl w:ilvl="0" w:tplc="1DC6AC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D694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F220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0455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948B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83837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BEC7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CE6D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0E0E3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A1332BA"/>
    <w:multiLevelType w:val="hybridMultilevel"/>
    <w:tmpl w:val="9A5669DC"/>
    <w:lvl w:ilvl="0" w:tplc="9878A9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5302BCC">
      <w:start w:val="16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86D1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E1A5E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E619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FAB1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CCE9B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DEE1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EC51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D0D0AEE"/>
    <w:multiLevelType w:val="hybridMultilevel"/>
    <w:tmpl w:val="03923C7E"/>
    <w:lvl w:ilvl="0" w:tplc="5986D6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D461AEC"/>
    <w:multiLevelType w:val="hybridMultilevel"/>
    <w:tmpl w:val="F1701DAC"/>
    <w:lvl w:ilvl="0" w:tplc="5986D6A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3B6B451B"/>
    <w:multiLevelType w:val="hybridMultilevel"/>
    <w:tmpl w:val="D3A4E3FE"/>
    <w:lvl w:ilvl="0" w:tplc="5986D6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F833F8B"/>
    <w:multiLevelType w:val="hybridMultilevel"/>
    <w:tmpl w:val="0C8A7678"/>
    <w:lvl w:ilvl="0" w:tplc="6EBA57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42A2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04A3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56F4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2674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6E6E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2FE38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45ED2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AE9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4F7B6DE5"/>
    <w:multiLevelType w:val="hybridMultilevel"/>
    <w:tmpl w:val="86A02E54"/>
    <w:lvl w:ilvl="0" w:tplc="5986D6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8473272"/>
    <w:multiLevelType w:val="hybridMultilevel"/>
    <w:tmpl w:val="1936798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CA7939"/>
    <w:rsid w:val="00002635"/>
    <w:rsid w:val="00026C06"/>
    <w:rsid w:val="000275A1"/>
    <w:rsid w:val="00055B90"/>
    <w:rsid w:val="0006175F"/>
    <w:rsid w:val="00074F5C"/>
    <w:rsid w:val="000C24C1"/>
    <w:rsid w:val="001533E9"/>
    <w:rsid w:val="001B1543"/>
    <w:rsid w:val="001E58DE"/>
    <w:rsid w:val="001E782B"/>
    <w:rsid w:val="001F2778"/>
    <w:rsid w:val="00200631"/>
    <w:rsid w:val="0021574E"/>
    <w:rsid w:val="00216ECA"/>
    <w:rsid w:val="00242285"/>
    <w:rsid w:val="0025285E"/>
    <w:rsid w:val="002618E2"/>
    <w:rsid w:val="002813B7"/>
    <w:rsid w:val="002A2B6B"/>
    <w:rsid w:val="002C1F4A"/>
    <w:rsid w:val="002E0D5F"/>
    <w:rsid w:val="002E3EA1"/>
    <w:rsid w:val="002F09D6"/>
    <w:rsid w:val="0032523D"/>
    <w:rsid w:val="00327545"/>
    <w:rsid w:val="00350850"/>
    <w:rsid w:val="003656D9"/>
    <w:rsid w:val="003D620E"/>
    <w:rsid w:val="003F1575"/>
    <w:rsid w:val="00405464"/>
    <w:rsid w:val="00413604"/>
    <w:rsid w:val="00463DD1"/>
    <w:rsid w:val="00480A28"/>
    <w:rsid w:val="00503881"/>
    <w:rsid w:val="00505078"/>
    <w:rsid w:val="00521330"/>
    <w:rsid w:val="00551EAA"/>
    <w:rsid w:val="0056337F"/>
    <w:rsid w:val="005C4819"/>
    <w:rsid w:val="005F0CD0"/>
    <w:rsid w:val="0060324C"/>
    <w:rsid w:val="006921F5"/>
    <w:rsid w:val="006A1AD0"/>
    <w:rsid w:val="006F518C"/>
    <w:rsid w:val="007136E4"/>
    <w:rsid w:val="007222A5"/>
    <w:rsid w:val="00725527"/>
    <w:rsid w:val="00727240"/>
    <w:rsid w:val="00742989"/>
    <w:rsid w:val="00755C1F"/>
    <w:rsid w:val="00770760"/>
    <w:rsid w:val="0077636B"/>
    <w:rsid w:val="00786424"/>
    <w:rsid w:val="00795C7C"/>
    <w:rsid w:val="007D5B76"/>
    <w:rsid w:val="007E02C9"/>
    <w:rsid w:val="008014E6"/>
    <w:rsid w:val="00803CD6"/>
    <w:rsid w:val="00833EAD"/>
    <w:rsid w:val="008409DA"/>
    <w:rsid w:val="008A7122"/>
    <w:rsid w:val="008B7B77"/>
    <w:rsid w:val="0090400F"/>
    <w:rsid w:val="0095519A"/>
    <w:rsid w:val="00962F81"/>
    <w:rsid w:val="00965963"/>
    <w:rsid w:val="00970B03"/>
    <w:rsid w:val="00974DF0"/>
    <w:rsid w:val="009870A8"/>
    <w:rsid w:val="009B1F8A"/>
    <w:rsid w:val="009C1E74"/>
    <w:rsid w:val="009D6065"/>
    <w:rsid w:val="00A67A51"/>
    <w:rsid w:val="00A76DD9"/>
    <w:rsid w:val="00A979C2"/>
    <w:rsid w:val="00AB06CD"/>
    <w:rsid w:val="00AD0605"/>
    <w:rsid w:val="00AE5567"/>
    <w:rsid w:val="00AF56ED"/>
    <w:rsid w:val="00B04049"/>
    <w:rsid w:val="00BB3393"/>
    <w:rsid w:val="00BC070D"/>
    <w:rsid w:val="00BC42A0"/>
    <w:rsid w:val="00BC50CA"/>
    <w:rsid w:val="00C11A6F"/>
    <w:rsid w:val="00C21253"/>
    <w:rsid w:val="00C24BA3"/>
    <w:rsid w:val="00C45D40"/>
    <w:rsid w:val="00C476F3"/>
    <w:rsid w:val="00C47857"/>
    <w:rsid w:val="00C54CA1"/>
    <w:rsid w:val="00C85562"/>
    <w:rsid w:val="00CA39E6"/>
    <w:rsid w:val="00CA4987"/>
    <w:rsid w:val="00CA7939"/>
    <w:rsid w:val="00CD518C"/>
    <w:rsid w:val="00CE58E6"/>
    <w:rsid w:val="00D011B2"/>
    <w:rsid w:val="00D35D00"/>
    <w:rsid w:val="00D56366"/>
    <w:rsid w:val="00D73976"/>
    <w:rsid w:val="00D7450F"/>
    <w:rsid w:val="00DC4507"/>
    <w:rsid w:val="00E31AEF"/>
    <w:rsid w:val="00E47411"/>
    <w:rsid w:val="00EB45A3"/>
    <w:rsid w:val="00EE59C1"/>
    <w:rsid w:val="00F1473F"/>
    <w:rsid w:val="00F56C56"/>
    <w:rsid w:val="00F739AB"/>
    <w:rsid w:val="00F76B30"/>
    <w:rsid w:val="00F80800"/>
    <w:rsid w:val="00FB1948"/>
    <w:rsid w:val="00FB20EF"/>
    <w:rsid w:val="00FB6539"/>
    <w:rsid w:val="00FC4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7411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463DD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63DD1"/>
  </w:style>
  <w:style w:type="paragraph" w:styleId="BalloonText">
    <w:name w:val="Balloon Text"/>
    <w:basedOn w:val="Normal"/>
    <w:semiHidden/>
    <w:rsid w:val="00970B03"/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39E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533E9"/>
    <w:pPr>
      <w:spacing w:before="150" w:after="150" w:line="276" w:lineRule="auto"/>
    </w:pPr>
    <w:rPr>
      <w:rFonts w:ascii="Times New Roman" w:hAnsi="Times New Roman"/>
    </w:rPr>
  </w:style>
  <w:style w:type="character" w:styleId="Hyperlink">
    <w:name w:val="Hyperlink"/>
    <w:basedOn w:val="DefaultParagraphFont"/>
    <w:rsid w:val="00C54CA1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AB06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B06CD"/>
    <w:rPr>
      <w:rFonts w:ascii="Arial" w:hAnsi="Arial"/>
      <w:sz w:val="24"/>
      <w:szCs w:val="24"/>
    </w:rPr>
  </w:style>
  <w:style w:type="character" w:styleId="FollowedHyperlink">
    <w:name w:val="FollowedHyperlink"/>
    <w:basedOn w:val="DefaultParagraphFont"/>
    <w:rsid w:val="00D35D0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7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00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6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3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8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4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8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8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76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7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7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6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3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10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9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8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1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3659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20769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458660">
                  <w:marLeft w:val="0"/>
                  <w:marRight w:val="-1290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2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8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urts.mt.go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indianlaw.mt.go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04FE8-5E18-4C68-99DA-D9E2E8D07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597</Words>
  <Characters>3702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Court/Office</vt:lpstr>
    </vt:vector>
  </TitlesOfParts>
  <Company>State of Montana</Company>
  <LinksUpToDate>false</LinksUpToDate>
  <CharactersWithSpaces>4291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Court/Office</dc:title>
  <dc:subject/>
  <dc:creator>cu0326</dc:creator>
  <cp:keywords/>
  <dc:description/>
  <cp:lastModifiedBy>cl2252</cp:lastModifiedBy>
  <cp:revision>2</cp:revision>
  <cp:lastPrinted>2010-08-10T22:52:00Z</cp:lastPrinted>
  <dcterms:created xsi:type="dcterms:W3CDTF">2011-12-06T22:22:00Z</dcterms:created>
  <dcterms:modified xsi:type="dcterms:W3CDTF">2011-12-06T22:22:00Z</dcterms:modified>
</cp:coreProperties>
</file>